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F6D4" w14:textId="546169E5" w:rsidR="00F40231" w:rsidRDefault="003C745F"/>
    <w:p w14:paraId="3828666F" w14:textId="00EE8DEA" w:rsidR="00CB177E" w:rsidRDefault="00CB177E"/>
    <w:p w14:paraId="5AC6F876" w14:textId="66AFC534" w:rsidR="00CB177E" w:rsidRDefault="00CB177E"/>
    <w:p w14:paraId="74C4A783" w14:textId="6F95CB65" w:rsidR="00CB177E" w:rsidRPr="00CB177E" w:rsidRDefault="00CB177E" w:rsidP="00CB177E">
      <w:pPr>
        <w:rPr>
          <w:sz w:val="24"/>
        </w:rPr>
      </w:pPr>
      <w:r w:rsidRPr="00CB177E">
        <w:rPr>
          <w:sz w:val="24"/>
        </w:rPr>
        <w:t>Dear Parent,</w:t>
      </w:r>
    </w:p>
    <w:p w14:paraId="375B4DD8" w14:textId="77777777" w:rsidR="00CB177E" w:rsidRPr="00CB177E" w:rsidRDefault="00CB177E" w:rsidP="00CB177E">
      <w:pPr>
        <w:rPr>
          <w:sz w:val="24"/>
        </w:rPr>
      </w:pPr>
    </w:p>
    <w:p w14:paraId="44C617AF" w14:textId="77777777" w:rsidR="00CB177E" w:rsidRPr="00CB177E" w:rsidRDefault="00CB177E" w:rsidP="00CB177E">
      <w:pPr>
        <w:rPr>
          <w:sz w:val="24"/>
        </w:rPr>
      </w:pPr>
      <w:r w:rsidRPr="00CB177E">
        <w:rPr>
          <w:sz w:val="24"/>
        </w:rPr>
        <w:tab/>
        <w:t>Thank you so much for your interest in Granite Christian Academy.  Since 1973, GCA has endeavored to provide students from K4 through 12</w:t>
      </w:r>
      <w:r w:rsidRPr="00CB177E">
        <w:rPr>
          <w:sz w:val="24"/>
          <w:vertAlign w:val="superscript"/>
        </w:rPr>
        <w:t>th</w:t>
      </w:r>
      <w:r w:rsidRPr="00CB177E">
        <w:rPr>
          <w:sz w:val="24"/>
        </w:rPr>
        <w:t xml:space="preserve"> grade with the finest Christian education possible.  Our heart is to not only teach students how to make a living, but to impress on them how to live.  You likely have many questions about our ministry, and the information contained within this packet will answer many of them.  We have included an admission application, a statement of what we believe doctrinally, a list of frequently asked questions and relevant brochures.  We have also included a copy of our most recent tuition and fee schedule.  Please be aware that though we work hard to keep our expenses down, these costs can change from year to year and are intended as a guideline for what you may expect.  </w:t>
      </w:r>
    </w:p>
    <w:p w14:paraId="5D68A72D" w14:textId="636CB364" w:rsidR="00CB177E" w:rsidRPr="00CB177E" w:rsidRDefault="00CB177E" w:rsidP="00CB177E">
      <w:pPr>
        <w:ind w:firstLine="720"/>
        <w:rPr>
          <w:sz w:val="24"/>
        </w:rPr>
      </w:pPr>
      <w:r w:rsidRPr="00CB177E">
        <w:rPr>
          <w:sz w:val="24"/>
        </w:rPr>
        <w:t xml:space="preserve">If you feel God would have you further research enrolling your child at Granite, simply call the school office at 276-228-3129 and make an appointment to meet with </w:t>
      </w:r>
      <w:r w:rsidR="00AB25DA">
        <w:rPr>
          <w:sz w:val="24"/>
        </w:rPr>
        <w:t>me. I would</w:t>
      </w:r>
      <w:bookmarkStart w:id="0" w:name="_GoBack"/>
      <w:bookmarkEnd w:id="0"/>
      <w:r w:rsidRPr="00CB177E">
        <w:rPr>
          <w:sz w:val="24"/>
        </w:rPr>
        <w:t xml:space="preserve"> be happy to take you on a tour and answer any remaining questions you may have.  It has been our privilege to play a role in the education of some of Southwest Virginia’s finest young people, and we look forward too many more years of doing the same.  </w:t>
      </w:r>
    </w:p>
    <w:p w14:paraId="12E26415" w14:textId="77777777" w:rsidR="00CB177E" w:rsidRDefault="00CB177E" w:rsidP="00CB177E">
      <w:pPr>
        <w:ind w:firstLine="360"/>
      </w:pPr>
    </w:p>
    <w:p w14:paraId="002D5534" w14:textId="067B48A2" w:rsidR="00CB177E" w:rsidRDefault="00CB177E">
      <w:r>
        <w:rPr>
          <w:noProof/>
        </w:rPr>
        <w:drawing>
          <wp:anchor distT="0" distB="0" distL="114300" distR="114300" simplePos="0" relativeHeight="251658240" behindDoc="0" locked="0" layoutInCell="1" allowOverlap="1" wp14:anchorId="3B8D4B47" wp14:editId="3A7A8E93">
            <wp:simplePos x="0" y="0"/>
            <wp:positionH relativeFrom="column">
              <wp:posOffset>-9525</wp:posOffset>
            </wp:positionH>
            <wp:positionV relativeFrom="paragraph">
              <wp:posOffset>156210</wp:posOffset>
            </wp:positionV>
            <wp:extent cx="1351280" cy="588645"/>
            <wp:effectExtent l="0" t="0" r="127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280" cy="588645"/>
                    </a:xfrm>
                    <a:prstGeom prst="rect">
                      <a:avLst/>
                    </a:prstGeom>
                  </pic:spPr>
                </pic:pic>
              </a:graphicData>
            </a:graphic>
          </wp:anchor>
        </w:drawing>
      </w:r>
      <w:r>
        <w:t>Sincerely,</w:t>
      </w:r>
    </w:p>
    <w:p w14:paraId="72CD323F" w14:textId="1C9E9DC1" w:rsidR="00CB177E" w:rsidRDefault="00CB177E"/>
    <w:p w14:paraId="31B6A48F" w14:textId="520DDBC2" w:rsidR="00CB177E" w:rsidRDefault="00CB177E"/>
    <w:p w14:paraId="49643D64" w14:textId="2B0C6FAB" w:rsidR="00CB177E" w:rsidRDefault="00CB177E" w:rsidP="00CB177E">
      <w:pPr>
        <w:spacing w:line="240" w:lineRule="auto"/>
      </w:pPr>
      <w:r>
        <w:t>Aron Davies</w:t>
      </w:r>
    </w:p>
    <w:p w14:paraId="296F772D" w14:textId="7E2C59BB" w:rsidR="00CB177E" w:rsidRDefault="00CB177E" w:rsidP="00CB177E">
      <w:pPr>
        <w:spacing w:line="240" w:lineRule="auto"/>
      </w:pPr>
      <w:r>
        <w:t>GCA Administrator</w:t>
      </w:r>
    </w:p>
    <w:sectPr w:rsidR="00CB17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4CABF" w14:textId="77777777" w:rsidR="003C745F" w:rsidRDefault="003C745F" w:rsidP="003B3B6C">
      <w:pPr>
        <w:spacing w:after="0" w:line="240" w:lineRule="auto"/>
      </w:pPr>
      <w:r>
        <w:separator/>
      </w:r>
    </w:p>
  </w:endnote>
  <w:endnote w:type="continuationSeparator" w:id="0">
    <w:p w14:paraId="2A722B9C" w14:textId="77777777" w:rsidR="003C745F" w:rsidRDefault="003C745F" w:rsidP="003B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embo">
    <w:altName w:val="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9F1F" w14:textId="77777777" w:rsidR="003B3B6C" w:rsidRDefault="003B3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518A" w14:textId="77777777" w:rsidR="003B3B6C" w:rsidRDefault="003B3B6C" w:rsidP="003B3B6C">
    <w:pPr>
      <w:widowControl w:val="0"/>
      <w:spacing w:after="0"/>
      <w:jc w:val="center"/>
      <w:rPr>
        <w:rFonts w:ascii="Bembo" w:hAnsi="Bembo"/>
        <w:sz w:val="24"/>
        <w:szCs w:val="24"/>
      </w:rPr>
    </w:pPr>
    <w:r>
      <w:rPr>
        <w:rFonts w:ascii="Bembo" w:hAnsi="Bembo"/>
        <w:sz w:val="24"/>
        <w:szCs w:val="24"/>
      </w:rPr>
      <w:t>1705 Peppers Ferry Road  •   Wytheville, Virginia 24382</w:t>
    </w:r>
  </w:p>
  <w:p w14:paraId="5203162A" w14:textId="1616C712" w:rsidR="003B3B6C" w:rsidRDefault="003B3B6C" w:rsidP="003B3B6C">
    <w:pPr>
      <w:widowControl w:val="0"/>
      <w:spacing w:after="0"/>
      <w:jc w:val="center"/>
      <w:rPr>
        <w:rFonts w:ascii="Bembo" w:hAnsi="Bembo"/>
        <w:sz w:val="24"/>
        <w:szCs w:val="24"/>
      </w:rPr>
    </w:pPr>
    <w:r>
      <w:rPr>
        <w:rFonts w:ascii="Bembo" w:hAnsi="Bembo"/>
        <w:sz w:val="24"/>
        <w:szCs w:val="24"/>
      </w:rPr>
      <w:t>276-228-3129  •   granitechristianacademy.org</w:t>
    </w:r>
  </w:p>
  <w:p w14:paraId="02DFCCAB" w14:textId="77777777" w:rsidR="003B3B6C" w:rsidRDefault="003B3B6C" w:rsidP="003B3B6C">
    <w:pPr>
      <w:widowControl w:val="0"/>
      <w:spacing w:after="0"/>
      <w:jc w:val="center"/>
      <w:rPr>
        <w:rFonts w:ascii="Bembo" w:hAnsi="Bemb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3737" w14:textId="77777777" w:rsidR="003B3B6C" w:rsidRDefault="003B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3F16B" w14:textId="77777777" w:rsidR="003C745F" w:rsidRDefault="003C745F" w:rsidP="003B3B6C">
      <w:pPr>
        <w:spacing w:after="0" w:line="240" w:lineRule="auto"/>
      </w:pPr>
      <w:r>
        <w:separator/>
      </w:r>
    </w:p>
  </w:footnote>
  <w:footnote w:type="continuationSeparator" w:id="0">
    <w:p w14:paraId="5BACF49E" w14:textId="77777777" w:rsidR="003C745F" w:rsidRDefault="003C745F" w:rsidP="003B3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3FD1" w14:textId="77777777" w:rsidR="003B3B6C" w:rsidRDefault="003B3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0A9C" w14:textId="0F2F4C0D" w:rsidR="003B3B6C" w:rsidRPr="003B3B6C" w:rsidRDefault="003B3B6C" w:rsidP="003B3B6C">
    <w:pPr>
      <w:widowControl w:val="0"/>
      <w:spacing w:after="0" w:line="240" w:lineRule="auto"/>
      <w:ind w:left="2880" w:firstLine="720"/>
      <w:rPr>
        <w:rFonts w:ascii="Castellar" w:hAnsi="Castellar"/>
        <w:color w:val="000000" w:themeColor="text1"/>
        <w:sz w:val="64"/>
        <w:szCs w:val="64"/>
      </w:rPr>
    </w:pPr>
    <w:r>
      <w:rPr>
        <w:rFonts w:ascii="Times New Roman" w:hAnsi="Times New Roman" w:cs="Times New Roman"/>
        <w:noProof/>
        <w:sz w:val="24"/>
        <w:szCs w:val="24"/>
      </w:rPr>
      <w:drawing>
        <wp:anchor distT="36576" distB="36576" distL="36576" distR="36576" simplePos="0" relativeHeight="251658240" behindDoc="1" locked="0" layoutInCell="1" allowOverlap="1" wp14:anchorId="599DDE95" wp14:editId="379E313F">
          <wp:simplePos x="0" y="0"/>
          <wp:positionH relativeFrom="column">
            <wp:posOffset>962025</wp:posOffset>
          </wp:positionH>
          <wp:positionV relativeFrom="paragraph">
            <wp:posOffset>-302895</wp:posOffset>
          </wp:positionV>
          <wp:extent cx="1338580" cy="1508125"/>
          <wp:effectExtent l="0" t="0" r="0" b="0"/>
          <wp:wrapNone/>
          <wp:docPr id="1" name="Picture 1" descr="GCA new logo 201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 new logo 2018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1508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stellar" w:hAnsi="Castellar"/>
        <w:color w:val="0F243E"/>
        <w:sz w:val="64"/>
        <w:szCs w:val="64"/>
      </w:rPr>
      <w:t xml:space="preserve"> </w:t>
    </w:r>
    <w:r w:rsidRPr="003B3B6C">
      <w:rPr>
        <w:rFonts w:ascii="Castellar" w:hAnsi="Castellar"/>
        <w:color w:val="000000" w:themeColor="text1"/>
        <w:sz w:val="64"/>
        <w:szCs w:val="64"/>
      </w:rPr>
      <w:t>GRANITE</w:t>
    </w:r>
  </w:p>
  <w:p w14:paraId="6CD5FED3" w14:textId="117683F4" w:rsidR="003B3B6C" w:rsidRPr="003B3B6C" w:rsidRDefault="003B3B6C" w:rsidP="003B3B6C">
    <w:pPr>
      <w:widowControl w:val="0"/>
      <w:spacing w:after="0" w:line="240" w:lineRule="auto"/>
      <w:rPr>
        <w:rFonts w:ascii="Castellar" w:hAnsi="Castellar"/>
        <w:color w:val="000000" w:themeColor="text1"/>
        <w:sz w:val="24"/>
        <w:szCs w:val="24"/>
      </w:rPr>
    </w:pPr>
    <w:r w:rsidRPr="003B3B6C">
      <w:rPr>
        <w:rFonts w:ascii="Castellar" w:hAnsi="Castellar"/>
        <w:color w:val="000000" w:themeColor="text1"/>
      </w:rPr>
      <w:t xml:space="preserve">   </w:t>
    </w:r>
    <w:r w:rsidRPr="003B3B6C">
      <w:rPr>
        <w:rFonts w:ascii="Castellar" w:hAnsi="Castellar"/>
        <w:color w:val="000000" w:themeColor="text1"/>
      </w:rPr>
      <w:tab/>
    </w:r>
    <w:r w:rsidRPr="003B3B6C">
      <w:rPr>
        <w:rFonts w:ascii="Castellar" w:hAnsi="Castellar"/>
        <w:color w:val="000000" w:themeColor="text1"/>
      </w:rPr>
      <w:tab/>
    </w:r>
    <w:r w:rsidRPr="003B3B6C">
      <w:rPr>
        <w:rFonts w:ascii="Castellar" w:hAnsi="Castellar"/>
        <w:color w:val="000000" w:themeColor="text1"/>
      </w:rPr>
      <w:tab/>
    </w:r>
    <w:r w:rsidRPr="003B3B6C">
      <w:rPr>
        <w:rFonts w:ascii="Castellar" w:hAnsi="Castellar"/>
        <w:color w:val="000000" w:themeColor="text1"/>
      </w:rPr>
      <w:tab/>
    </w:r>
    <w:r w:rsidRPr="003B3B6C">
      <w:rPr>
        <w:rFonts w:ascii="Castellar" w:hAnsi="Castellar"/>
        <w:color w:val="000000" w:themeColor="text1"/>
      </w:rPr>
      <w:tab/>
      <w:t xml:space="preserve">     </w:t>
    </w:r>
    <w:r w:rsidRPr="003B3B6C">
      <w:rPr>
        <w:rFonts w:ascii="Castellar" w:hAnsi="Castellar"/>
        <w:color w:val="000000" w:themeColor="text1"/>
        <w:sz w:val="24"/>
        <w:szCs w:val="24"/>
      </w:rPr>
      <w:t>Christian Academy</w:t>
    </w:r>
  </w:p>
  <w:p w14:paraId="689DE407" w14:textId="24F83AE3" w:rsidR="003B3B6C" w:rsidRPr="003B3B6C" w:rsidRDefault="003B3B6C" w:rsidP="003B3B6C">
    <w:pPr>
      <w:widowControl w:val="0"/>
      <w:spacing w:after="0" w:line="240" w:lineRule="auto"/>
      <w:rPr>
        <w:rFonts w:ascii="Castellar" w:hAnsi="Castellar"/>
        <w:color w:val="000000" w:themeColor="text1"/>
        <w:sz w:val="24"/>
        <w:szCs w:val="24"/>
      </w:rPr>
    </w:pPr>
    <w:r w:rsidRPr="003B3B6C">
      <w:rPr>
        <w:rFonts w:ascii="Bembo" w:hAnsi="Bembo"/>
        <w:color w:val="000000" w:themeColor="text1"/>
        <w:sz w:val="24"/>
        <w:szCs w:val="24"/>
      </w:rPr>
      <w:t xml:space="preserve">           </w:t>
    </w:r>
    <w:r w:rsidRPr="003B3B6C">
      <w:rPr>
        <w:rFonts w:ascii="Bembo" w:hAnsi="Bembo"/>
        <w:color w:val="000000" w:themeColor="text1"/>
        <w:sz w:val="24"/>
        <w:szCs w:val="24"/>
      </w:rPr>
      <w:tab/>
    </w:r>
    <w:r w:rsidRPr="003B3B6C">
      <w:rPr>
        <w:rFonts w:ascii="Bembo" w:hAnsi="Bembo"/>
        <w:color w:val="000000" w:themeColor="text1"/>
        <w:sz w:val="24"/>
        <w:szCs w:val="24"/>
      </w:rPr>
      <w:tab/>
    </w:r>
    <w:r w:rsidRPr="003B3B6C">
      <w:rPr>
        <w:rFonts w:ascii="Bembo" w:hAnsi="Bembo"/>
        <w:color w:val="000000" w:themeColor="text1"/>
        <w:sz w:val="24"/>
        <w:szCs w:val="24"/>
      </w:rPr>
      <w:tab/>
      <w:t xml:space="preserve"> </w:t>
    </w:r>
    <w:r w:rsidRPr="003B3B6C">
      <w:rPr>
        <w:rFonts w:ascii="Bembo" w:hAnsi="Bembo"/>
        <w:color w:val="000000" w:themeColor="text1"/>
        <w:sz w:val="24"/>
        <w:szCs w:val="24"/>
      </w:rPr>
      <w:tab/>
    </w:r>
    <w:r w:rsidRPr="003B3B6C">
      <w:rPr>
        <w:rFonts w:ascii="Bembo" w:hAnsi="Bembo"/>
        <w:color w:val="000000" w:themeColor="text1"/>
        <w:sz w:val="24"/>
        <w:szCs w:val="24"/>
      </w:rPr>
      <w:tab/>
      <w:t xml:space="preserve">   </w:t>
    </w:r>
    <w:r w:rsidRPr="003B3B6C">
      <w:rPr>
        <w:rFonts w:ascii="Castellar" w:hAnsi="Castellar"/>
        <w:color w:val="000000" w:themeColor="text1"/>
        <w:sz w:val="20"/>
      </w:rPr>
      <w:t>Established 1973</w:t>
    </w:r>
  </w:p>
  <w:p w14:paraId="291DCEF1" w14:textId="5600ADE3" w:rsidR="003B3B6C" w:rsidRDefault="003B3B6C" w:rsidP="003B3B6C">
    <w:pPr>
      <w:widowControl w:val="0"/>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6DA4" w14:textId="77777777" w:rsidR="003B3B6C" w:rsidRDefault="003B3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6C"/>
    <w:rsid w:val="003B3B6C"/>
    <w:rsid w:val="003C745F"/>
    <w:rsid w:val="00475BFD"/>
    <w:rsid w:val="00AB25DA"/>
    <w:rsid w:val="00BC4021"/>
    <w:rsid w:val="00CB177E"/>
    <w:rsid w:val="00FC5D8F"/>
    <w:rsid w:val="00FE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CA9BB"/>
  <w15:chartTrackingRefBased/>
  <w15:docId w15:val="{C4F4A77D-D978-4B75-9AE1-993672D3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6C"/>
  </w:style>
  <w:style w:type="paragraph" w:styleId="Footer">
    <w:name w:val="footer"/>
    <w:basedOn w:val="Normal"/>
    <w:link w:val="FooterChar"/>
    <w:uiPriority w:val="99"/>
    <w:unhideWhenUsed/>
    <w:rsid w:val="003B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06">
      <w:bodyDiv w:val="1"/>
      <w:marLeft w:val="0"/>
      <w:marRight w:val="0"/>
      <w:marTop w:val="0"/>
      <w:marBottom w:val="0"/>
      <w:divBdr>
        <w:top w:val="none" w:sz="0" w:space="0" w:color="auto"/>
        <w:left w:val="none" w:sz="0" w:space="0" w:color="auto"/>
        <w:bottom w:val="none" w:sz="0" w:space="0" w:color="auto"/>
        <w:right w:val="none" w:sz="0" w:space="0" w:color="auto"/>
      </w:divBdr>
    </w:div>
    <w:div w:id="18396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Davies</dc:creator>
  <cp:keywords/>
  <dc:description/>
  <cp:lastModifiedBy>Aron Davies</cp:lastModifiedBy>
  <cp:revision>3</cp:revision>
  <cp:lastPrinted>2019-02-18T16:30:00Z</cp:lastPrinted>
  <dcterms:created xsi:type="dcterms:W3CDTF">2019-02-18T16:30:00Z</dcterms:created>
  <dcterms:modified xsi:type="dcterms:W3CDTF">2020-01-31T01:53:00Z</dcterms:modified>
</cp:coreProperties>
</file>